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27" w:rsidRDefault="002F2E27" w:rsidP="002F2E27">
      <w:pPr>
        <w:pStyle w:val="Zkladntext"/>
        <w:jc w:val="both"/>
        <w:rPr>
          <w:sz w:val="28"/>
        </w:rPr>
      </w:pPr>
      <w:r>
        <w:rPr>
          <w:sz w:val="28"/>
        </w:rPr>
        <w:t>Zabezpečení vzdělávání žáků se speciálními vzdělávacími potřebami</w:t>
      </w:r>
    </w:p>
    <w:p w:rsidR="002F2E27" w:rsidRDefault="002F2E27" w:rsidP="002F2E27">
      <w:pPr>
        <w:pStyle w:val="Zkladntext"/>
        <w:jc w:val="both"/>
        <w:rPr>
          <w:sz w:val="28"/>
        </w:rPr>
      </w:pPr>
    </w:p>
    <w:p w:rsidR="002F2E27" w:rsidRPr="00CF379C" w:rsidRDefault="002F2E27" w:rsidP="002F2E27">
      <w:pPr>
        <w:pStyle w:val="Zkladntext"/>
        <w:jc w:val="both"/>
      </w:pP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 xml:space="preserve">Pro žáky se speciálními vzdělávacími potřebami je vypracován plán pedagogické podpory        / </w:t>
      </w:r>
      <w:proofErr w:type="gramStart"/>
      <w:r w:rsidRPr="00E80533">
        <w:rPr>
          <w:rStyle w:val="Zvraznn"/>
          <w:i w:val="0"/>
          <w:color w:val="474220"/>
          <w:shd w:val="clear" w:color="auto" w:fill="FFFFFF"/>
        </w:rPr>
        <w:t>PLPP</w:t>
      </w:r>
      <w:r>
        <w:rPr>
          <w:rStyle w:val="Zvraznn"/>
          <w:i w:val="0"/>
          <w:color w:val="474220"/>
          <w:shd w:val="clear" w:color="auto" w:fill="FFFFFF"/>
        </w:rPr>
        <w:t xml:space="preserve"> / . S</w:t>
      </w:r>
      <w:r w:rsidRPr="00E80533">
        <w:rPr>
          <w:rStyle w:val="Zvraznn"/>
          <w:i w:val="0"/>
          <w:color w:val="474220"/>
          <w:shd w:val="clear" w:color="auto" w:fill="FFFFFF"/>
        </w:rPr>
        <w:t>estavuje</w:t>
      </w:r>
      <w:proofErr w:type="gramEnd"/>
      <w:r w:rsidRPr="00E80533">
        <w:rPr>
          <w:rStyle w:val="Zvraznn"/>
          <w:i w:val="0"/>
          <w:color w:val="474220"/>
          <w:shd w:val="clear" w:color="auto" w:fill="FFFFFF"/>
        </w:rPr>
        <w:t xml:space="preserve"> </w:t>
      </w:r>
      <w:r>
        <w:rPr>
          <w:rStyle w:val="Zvraznn"/>
          <w:i w:val="0"/>
          <w:color w:val="474220"/>
          <w:shd w:val="clear" w:color="auto" w:fill="FFFFFF"/>
        </w:rPr>
        <w:t xml:space="preserve">ho </w:t>
      </w:r>
      <w:r w:rsidRPr="00E80533">
        <w:rPr>
          <w:rStyle w:val="Zvraznn"/>
          <w:i w:val="0"/>
          <w:color w:val="474220"/>
          <w:shd w:val="clear" w:color="auto" w:fill="FFFFFF"/>
        </w:rPr>
        <w:t>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w:t>
      </w:r>
      <w:r>
        <w:rPr>
          <w:rStyle w:val="Zvraznn"/>
          <w:i w:val="0"/>
          <w:color w:val="474220"/>
          <w:shd w:val="clear" w:color="auto" w:fill="FFFFFF"/>
        </w:rPr>
        <w:t>.</w:t>
      </w:r>
    </w:p>
    <w:p w:rsidR="002F2E27" w:rsidRDefault="002F2E27" w:rsidP="002F2E27">
      <w:pPr>
        <w:spacing w:line="360" w:lineRule="auto"/>
        <w:jc w:val="both"/>
        <w:rPr>
          <w:rStyle w:val="Zvraznn"/>
          <w:i w:val="0"/>
          <w:color w:val="474220"/>
          <w:shd w:val="clear" w:color="auto" w:fill="FFFFFF"/>
        </w:rPr>
      </w:pPr>
    </w:p>
    <w:p w:rsidR="002F2E27" w:rsidRDefault="002F2E27" w:rsidP="002F2E27">
      <w:pPr>
        <w:spacing w:line="360" w:lineRule="auto"/>
        <w:jc w:val="both"/>
        <w:rPr>
          <w:rStyle w:val="Zvraznn"/>
          <w:i w:val="0"/>
          <w:color w:val="474220"/>
          <w:shd w:val="clear" w:color="auto" w:fill="FFFFFF"/>
        </w:rPr>
      </w:pPr>
      <w:r w:rsidRPr="009F1961">
        <w:rPr>
          <w:rStyle w:val="Zvraznn"/>
          <w:i w:val="0"/>
          <w:color w:val="474220"/>
          <w:shd w:val="clear" w:color="auto" w:fill="FFFFFF"/>
        </w:rPr>
        <w:t xml:space="preserve">V případě podpůrného opatření (spočívajícího v úpravě očekávaných výstupů) pro žáky s LMP od třetího stupně podpory, bude pro tvorbu </w:t>
      </w:r>
      <w:r>
        <w:rPr>
          <w:rStyle w:val="Zvraznn"/>
          <w:i w:val="0"/>
          <w:color w:val="474220"/>
          <w:shd w:val="clear" w:color="auto" w:fill="FFFFFF"/>
        </w:rPr>
        <w:t xml:space="preserve">individuálního vzdělávacího plánu / </w:t>
      </w:r>
      <w:r w:rsidRPr="009F1961">
        <w:rPr>
          <w:rStyle w:val="Zvraznn"/>
          <w:i w:val="0"/>
          <w:color w:val="474220"/>
          <w:shd w:val="clear" w:color="auto" w:fill="FFFFFF"/>
        </w:rPr>
        <w:t xml:space="preserve">IVP </w:t>
      </w:r>
      <w:r>
        <w:rPr>
          <w:rStyle w:val="Zvraznn"/>
          <w:i w:val="0"/>
          <w:color w:val="474220"/>
          <w:shd w:val="clear" w:color="auto" w:fill="FFFFFF"/>
        </w:rPr>
        <w:t xml:space="preserve">/ </w:t>
      </w:r>
      <w:r w:rsidRPr="009F1961">
        <w:rPr>
          <w:rStyle w:val="Zvraznn"/>
          <w:i w:val="0"/>
          <w:color w:val="474220"/>
          <w:shd w:val="clear" w:color="auto" w:fill="FFFFFF"/>
        </w:rPr>
        <w:t>využívána minimální doporučená úroveň pro úpravy očekávaných výstupů. Minimální doporučená úroveň, která je stanovena v RVP ZV pro 3., 5. a 9. ročník, bude na základě Doporučení školského poradenského zařízení rozpracována pro konkrétní ročník v IVP žáka s přiznaným podpůrným opatřením.  IVP může být během roku  upravován podle potřeb žáka. Při tvorbě IVP bude využíváno metodické podpory školního poradenského pracoviště a metodická podpor</w:t>
      </w:r>
      <w:r>
        <w:rPr>
          <w:rStyle w:val="Zvraznn"/>
          <w:i w:val="0"/>
          <w:color w:val="474220"/>
          <w:shd w:val="clear" w:color="auto" w:fill="FFFFFF"/>
        </w:rPr>
        <w:t>a na Metodickém portále RVP.CZ.</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Spoluprací se školským poradenským zařízením, popř. s dalšími subjekty je pověřen výchovný poradce.</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 xml:space="preserve">Pravidelně spolupracujeme s těmito </w:t>
      </w:r>
      <w:proofErr w:type="gramStart"/>
      <w:r>
        <w:rPr>
          <w:rStyle w:val="Zvraznn"/>
          <w:i w:val="0"/>
          <w:color w:val="474220"/>
          <w:shd w:val="clear" w:color="auto" w:fill="FFFFFF"/>
        </w:rPr>
        <w:t>subjekty :</w:t>
      </w:r>
      <w:proofErr w:type="gramEnd"/>
    </w:p>
    <w:p w:rsidR="002F2E27" w:rsidRDefault="002F2E27" w:rsidP="002F2E27">
      <w:pPr>
        <w:spacing w:line="360" w:lineRule="auto"/>
        <w:jc w:val="both"/>
        <w:rPr>
          <w:rStyle w:val="Zvraznn"/>
          <w:i w:val="0"/>
          <w:color w:val="474220"/>
          <w:shd w:val="clear" w:color="auto" w:fill="FFFFFF"/>
        </w:rPr>
      </w:pPr>
      <w:proofErr w:type="spellStart"/>
      <w:r>
        <w:rPr>
          <w:rStyle w:val="Zvraznn"/>
          <w:i w:val="0"/>
          <w:color w:val="474220"/>
          <w:shd w:val="clear" w:color="auto" w:fill="FFFFFF"/>
        </w:rPr>
        <w:t>Pedagogicko</w:t>
      </w:r>
      <w:proofErr w:type="spellEnd"/>
      <w:r>
        <w:rPr>
          <w:rStyle w:val="Zvraznn"/>
          <w:i w:val="0"/>
          <w:color w:val="474220"/>
          <w:shd w:val="clear" w:color="auto" w:fill="FFFFFF"/>
        </w:rPr>
        <w:t xml:space="preserve"> – psychologická poradna Tábor</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Speciálně pedagogické centrum Strakonice</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 xml:space="preserve">Speciálně pedagogické centrum Týn nad Vltavou </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 xml:space="preserve">Speciálně pedagogické centrum České Budějovice </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V případě potřeby navazujeme kontakty i s dalšími odbornými pracovišti.</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 xml:space="preserve">Specifikace podpůrných opatření </w:t>
      </w:r>
      <w:proofErr w:type="gramStart"/>
      <w:r>
        <w:rPr>
          <w:rStyle w:val="Zvraznn"/>
          <w:i w:val="0"/>
          <w:color w:val="474220"/>
          <w:shd w:val="clear" w:color="auto" w:fill="FFFFFF"/>
        </w:rPr>
        <w:t>např. :</w:t>
      </w:r>
      <w:proofErr w:type="gramEnd"/>
    </w:p>
    <w:p w:rsidR="002F2E27" w:rsidRPr="00B92628" w:rsidRDefault="002F2E27" w:rsidP="002F2E27">
      <w:pPr>
        <w:pStyle w:val="Odstavecseseznamem"/>
        <w:numPr>
          <w:ilvl w:val="0"/>
          <w:numId w:val="2"/>
        </w:numPr>
        <w:spacing w:line="360" w:lineRule="auto"/>
        <w:jc w:val="both"/>
        <w:rPr>
          <w:iCs/>
          <w:color w:val="474220"/>
          <w:shd w:val="clear" w:color="auto" w:fill="FFFFFF"/>
        </w:rPr>
      </w:pPr>
      <w:r>
        <w:rPr>
          <w:iCs/>
        </w:rPr>
        <w:t xml:space="preserve">respektování odlišného stylu </w:t>
      </w:r>
      <w:proofErr w:type="gramStart"/>
      <w:r>
        <w:rPr>
          <w:iCs/>
        </w:rPr>
        <w:t>učení  žáka</w:t>
      </w:r>
      <w:proofErr w:type="gramEnd"/>
    </w:p>
    <w:p w:rsidR="002F2E27" w:rsidRPr="00B92628" w:rsidRDefault="002F2E27" w:rsidP="002F2E27">
      <w:pPr>
        <w:pStyle w:val="Odstavecseseznamem"/>
        <w:numPr>
          <w:ilvl w:val="0"/>
          <w:numId w:val="2"/>
        </w:numPr>
        <w:spacing w:line="360" w:lineRule="auto"/>
        <w:jc w:val="both"/>
        <w:rPr>
          <w:iCs/>
          <w:color w:val="474220"/>
          <w:shd w:val="clear" w:color="auto" w:fill="FFFFFF"/>
        </w:rPr>
      </w:pPr>
      <w:r>
        <w:rPr>
          <w:iCs/>
        </w:rPr>
        <w:t>častější kontrola</w:t>
      </w:r>
      <w:r w:rsidRPr="003F3167">
        <w:rPr>
          <w:iCs/>
        </w:rPr>
        <w:t xml:space="preserve"> a poskytování zpětné vazby žákovi</w:t>
      </w:r>
    </w:p>
    <w:p w:rsidR="002F2E27" w:rsidRPr="00B92628" w:rsidRDefault="002F2E27" w:rsidP="002F2E27">
      <w:pPr>
        <w:pStyle w:val="Odstavecseseznamem"/>
        <w:numPr>
          <w:ilvl w:val="0"/>
          <w:numId w:val="2"/>
        </w:numPr>
        <w:spacing w:line="360" w:lineRule="auto"/>
        <w:jc w:val="both"/>
        <w:rPr>
          <w:iCs/>
          <w:color w:val="474220"/>
          <w:shd w:val="clear" w:color="auto" w:fill="FFFFFF"/>
        </w:rPr>
      </w:pPr>
      <w:r w:rsidRPr="003F3167">
        <w:rPr>
          <w:iCs/>
        </w:rPr>
        <w:t>re</w:t>
      </w:r>
      <w:r>
        <w:rPr>
          <w:iCs/>
        </w:rPr>
        <w:t>spektování pracovního tempa žáka</w:t>
      </w:r>
    </w:p>
    <w:p w:rsidR="002F2E27" w:rsidRPr="00B92628" w:rsidRDefault="002F2E27" w:rsidP="002F2E27">
      <w:pPr>
        <w:pStyle w:val="Odstavecseseznamem"/>
        <w:numPr>
          <w:ilvl w:val="0"/>
          <w:numId w:val="2"/>
        </w:numPr>
        <w:spacing w:line="360" w:lineRule="auto"/>
        <w:jc w:val="both"/>
        <w:rPr>
          <w:iCs/>
          <w:color w:val="474220"/>
          <w:shd w:val="clear" w:color="auto" w:fill="FFFFFF"/>
        </w:rPr>
      </w:pPr>
      <w:r w:rsidRPr="003F3167">
        <w:rPr>
          <w:iCs/>
        </w:rPr>
        <w:t>poskytování dostatečného času k zvládnutí úkolů</w:t>
      </w:r>
    </w:p>
    <w:p w:rsidR="002F2E27" w:rsidRPr="00B92628" w:rsidRDefault="002F2E27" w:rsidP="002F2E27">
      <w:pPr>
        <w:pStyle w:val="Odstavecseseznamem"/>
        <w:numPr>
          <w:ilvl w:val="0"/>
          <w:numId w:val="2"/>
        </w:numPr>
        <w:spacing w:line="360" w:lineRule="auto"/>
        <w:jc w:val="both"/>
        <w:rPr>
          <w:iCs/>
          <w:color w:val="474220"/>
          <w:shd w:val="clear" w:color="auto" w:fill="FFFFFF"/>
        </w:rPr>
      </w:pPr>
      <w:r w:rsidRPr="003F3167">
        <w:rPr>
          <w:iCs/>
        </w:rPr>
        <w:t>střídání forem a činností během výuky</w:t>
      </w:r>
    </w:p>
    <w:p w:rsidR="002F2E27" w:rsidRPr="00B92628" w:rsidRDefault="002F2E27" w:rsidP="002F2E27">
      <w:pPr>
        <w:pStyle w:val="Odstavecseseznamem"/>
        <w:numPr>
          <w:ilvl w:val="0"/>
          <w:numId w:val="2"/>
        </w:numPr>
        <w:spacing w:line="360" w:lineRule="auto"/>
        <w:jc w:val="both"/>
        <w:rPr>
          <w:iCs/>
          <w:color w:val="474220"/>
          <w:shd w:val="clear" w:color="auto" w:fill="FFFFFF"/>
        </w:rPr>
      </w:pPr>
      <w:r w:rsidRPr="003F3167">
        <w:rPr>
          <w:iCs/>
        </w:rPr>
        <w:t>využívání skupinové výuky</w:t>
      </w:r>
    </w:p>
    <w:p w:rsidR="002F2E27" w:rsidRPr="00B92628" w:rsidRDefault="002F2E27" w:rsidP="002F2E27">
      <w:pPr>
        <w:pStyle w:val="Odstavecseseznamem"/>
        <w:numPr>
          <w:ilvl w:val="0"/>
          <w:numId w:val="2"/>
        </w:numPr>
        <w:spacing w:line="360" w:lineRule="auto"/>
        <w:jc w:val="both"/>
        <w:rPr>
          <w:iCs/>
          <w:color w:val="474220"/>
          <w:shd w:val="clear" w:color="auto" w:fill="FFFFFF"/>
        </w:rPr>
      </w:pPr>
      <w:r w:rsidRPr="003F3167">
        <w:t>odlišná délka vyučovacích hodin</w:t>
      </w:r>
    </w:p>
    <w:p w:rsidR="002F2E27" w:rsidRPr="00B92628" w:rsidRDefault="002F2E27" w:rsidP="002F2E27">
      <w:pPr>
        <w:spacing w:line="360" w:lineRule="auto"/>
        <w:jc w:val="both"/>
        <w:rPr>
          <w:iCs/>
          <w:color w:val="474220"/>
          <w:shd w:val="clear" w:color="auto" w:fill="FFFFFF"/>
        </w:rPr>
      </w:pPr>
      <w:r w:rsidRPr="00B92628">
        <w:rPr>
          <w:b/>
          <w:sz w:val="28"/>
        </w:rPr>
        <w:lastRenderedPageBreak/>
        <w:t>Zabezpečení vzdělávání žáků nadaných a mimořádně nadaných</w:t>
      </w:r>
    </w:p>
    <w:p w:rsidR="002F2E27" w:rsidRPr="00AA453B" w:rsidRDefault="002F2E27" w:rsidP="002F2E27">
      <w:pPr>
        <w:rPr>
          <w:b/>
        </w:rPr>
      </w:pPr>
    </w:p>
    <w:p w:rsidR="002F2E27" w:rsidRDefault="002F2E27" w:rsidP="002F2E27"/>
    <w:p w:rsidR="002F2E27" w:rsidRDefault="002F2E27" w:rsidP="002F2E27">
      <w:pPr>
        <w:spacing w:line="360" w:lineRule="auto"/>
        <w:jc w:val="both"/>
        <w:rPr>
          <w:shd w:val="clear" w:color="auto" w:fill="FFFFFF"/>
        </w:rPr>
      </w:pPr>
      <w:r w:rsidRPr="008D313C">
        <w:rPr>
          <w:shd w:val="clear" w:color="auto" w:fill="FFFFFF"/>
        </w:rPr>
        <w:t xml:space="preserve">Nadaným žákem se rozumí jedinec, který při adekvátní stimulaci vykazuje ve </w:t>
      </w:r>
      <w:proofErr w:type="gramStart"/>
      <w:r w:rsidRPr="008D313C">
        <w:rPr>
          <w:shd w:val="clear" w:color="auto" w:fill="FFFFFF"/>
        </w:rPr>
        <w:t xml:space="preserve">srovnání </w:t>
      </w:r>
      <w:r>
        <w:rPr>
          <w:shd w:val="clear" w:color="auto" w:fill="FFFFFF"/>
        </w:rPr>
        <w:t xml:space="preserve">          </w:t>
      </w:r>
      <w:r w:rsidRPr="008D313C">
        <w:rPr>
          <w:shd w:val="clear" w:color="auto" w:fill="FFFFFF"/>
        </w:rPr>
        <w:t>s vrstevníky</w:t>
      </w:r>
      <w:proofErr w:type="gramEnd"/>
      <w:r w:rsidRPr="008D313C">
        <w:rPr>
          <w:shd w:val="clear" w:color="auto" w:fill="FFFFFF"/>
        </w:rPr>
        <w:t xml:space="preserve"> vysokou úroveň v jedné či více oblastech rozumových schopností, intelektových činností nebo v pohybových, manuálních, uměleckých nebo sociálních dovednostech.</w:t>
      </w:r>
      <w:r w:rsidRPr="008D313C">
        <w:rPr>
          <w:rFonts w:ascii="Arial" w:hAnsi="Arial" w:cs="Arial"/>
        </w:rPr>
        <w:br/>
      </w:r>
      <w:r>
        <w:rPr>
          <w:shd w:val="clear" w:color="auto" w:fill="FFFFFF"/>
        </w:rPr>
        <w:t> </w:t>
      </w:r>
      <w:r w:rsidRPr="008D313C">
        <w:rPr>
          <w:shd w:val="clear" w:color="auto" w:fill="FFFFFF"/>
        </w:rPr>
        <w:t>Za mimořádně nadaného žáka se považuje žák, jehož rozložení schopností dosahuje mimořádné úrovně při vysoké tvořivosti v celém okruhu činností nebo v jednotlivých oblastech rozumových schopností, v pohybových, manuálních, uměleckých nebo sociálních dovednostech.</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 xml:space="preserve">Plán pedagogické podpory </w:t>
      </w:r>
      <w:proofErr w:type="gramStart"/>
      <w:r>
        <w:rPr>
          <w:rStyle w:val="Zvraznn"/>
          <w:i w:val="0"/>
          <w:color w:val="474220"/>
          <w:shd w:val="clear" w:color="auto" w:fill="FFFFFF"/>
        </w:rPr>
        <w:t>s</w:t>
      </w:r>
      <w:r w:rsidRPr="00E80533">
        <w:rPr>
          <w:rStyle w:val="Zvraznn"/>
          <w:i w:val="0"/>
          <w:color w:val="474220"/>
          <w:shd w:val="clear" w:color="auto" w:fill="FFFFFF"/>
        </w:rPr>
        <w:t xml:space="preserve">estavuje </w:t>
      </w:r>
      <w:r>
        <w:rPr>
          <w:rStyle w:val="Zvraznn"/>
          <w:i w:val="0"/>
          <w:color w:val="474220"/>
          <w:shd w:val="clear" w:color="auto" w:fill="FFFFFF"/>
        </w:rPr>
        <w:t xml:space="preserve"> </w:t>
      </w:r>
      <w:r w:rsidRPr="00E80533">
        <w:rPr>
          <w:rStyle w:val="Zvraznn"/>
          <w:i w:val="0"/>
          <w:color w:val="474220"/>
          <w:shd w:val="clear" w:color="auto" w:fill="FFFFFF"/>
        </w:rPr>
        <w:t>třídní</w:t>
      </w:r>
      <w:proofErr w:type="gramEnd"/>
      <w:r w:rsidRPr="00E80533">
        <w:rPr>
          <w:rStyle w:val="Zvraznn"/>
          <w:i w:val="0"/>
          <w:color w:val="474220"/>
          <w:shd w:val="clear" w:color="auto" w:fill="FFFFFF"/>
        </w:rPr>
        <w:t xml:space="preserve"> učitel nebo učitel konkrétního vyučovacího předmětu za pomoci výchovného poradce. PLPP má písemnou podobu. Před jeho zpracováním budou probíhat rozhovory s jednotlivými vyučujícími. Výchovný poradce stanoví termín přípravy PLPP a organizuje společné schůzky s rodiči, pedagogy, vedením školy i žákem samotným</w:t>
      </w:r>
      <w:r>
        <w:rPr>
          <w:rStyle w:val="Zvraznn"/>
          <w:i w:val="0"/>
          <w:color w:val="474220"/>
          <w:shd w:val="clear" w:color="auto" w:fill="FFFFFF"/>
        </w:rPr>
        <w:t>.</w:t>
      </w:r>
    </w:p>
    <w:p w:rsidR="002F2E27" w:rsidRDefault="002F2E27" w:rsidP="002F2E27">
      <w:pPr>
        <w:spacing w:line="360" w:lineRule="auto"/>
        <w:jc w:val="both"/>
        <w:rPr>
          <w:rStyle w:val="Zvraznn"/>
          <w:i w:val="0"/>
          <w:color w:val="474220"/>
          <w:shd w:val="clear" w:color="auto" w:fill="FFFFFF"/>
        </w:rPr>
      </w:pPr>
      <w:r w:rsidRPr="00FA443B">
        <w:rPr>
          <w:rStyle w:val="Zvraznn"/>
          <w:i w:val="0"/>
          <w:color w:val="474220"/>
          <w:shd w:val="clear" w:color="auto" w:fill="FFFFFF"/>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w:t>
      </w:r>
      <w:r>
        <w:rPr>
          <w:rStyle w:val="Zvraznn"/>
          <w:i w:val="0"/>
          <w:color w:val="474220"/>
          <w:shd w:val="clear" w:color="auto" w:fill="FFFFFF"/>
        </w:rPr>
        <w:t> </w:t>
      </w:r>
      <w:r w:rsidRPr="00FA443B">
        <w:rPr>
          <w:rStyle w:val="Zvraznn"/>
          <w:i w:val="0"/>
          <w:color w:val="474220"/>
          <w:shd w:val="clear" w:color="auto" w:fill="FFFFFF"/>
        </w:rPr>
        <w:t>průběhu</w:t>
      </w:r>
      <w:r>
        <w:rPr>
          <w:rStyle w:val="Zvraznn"/>
          <w:i w:val="0"/>
          <w:color w:val="474220"/>
          <w:shd w:val="clear" w:color="auto" w:fill="FFFFFF"/>
        </w:rPr>
        <w:t xml:space="preserve"> </w:t>
      </w:r>
      <w:r w:rsidRPr="00FA443B">
        <w:rPr>
          <w:rStyle w:val="Zvraznn"/>
          <w:i w:val="0"/>
          <w:color w:val="474220"/>
          <w:shd w:val="clear" w:color="auto" w:fill="FFFFFF"/>
        </w:rPr>
        <w:t>školního roku.</w:t>
      </w:r>
      <w:r>
        <w:rPr>
          <w:rStyle w:val="Zvraznn"/>
          <w:i w:val="0"/>
          <w:color w:val="474220"/>
          <w:shd w:val="clear" w:color="auto" w:fill="FFFFFF"/>
        </w:rPr>
        <w:t xml:space="preserve"> </w:t>
      </w:r>
    </w:p>
    <w:p w:rsidR="002F2E27" w:rsidRDefault="002F2E27" w:rsidP="002F2E27">
      <w:pPr>
        <w:spacing w:line="360" w:lineRule="auto"/>
        <w:jc w:val="both"/>
        <w:rPr>
          <w:rStyle w:val="Zvraznn"/>
          <w:i w:val="0"/>
          <w:color w:val="474220"/>
          <w:shd w:val="clear" w:color="auto" w:fill="FFFFFF"/>
        </w:rPr>
      </w:pPr>
      <w:r>
        <w:rPr>
          <w:rStyle w:val="Zvraznn"/>
          <w:i w:val="0"/>
          <w:color w:val="474220"/>
          <w:shd w:val="clear" w:color="auto" w:fill="FFFFFF"/>
        </w:rPr>
        <w:t xml:space="preserve">Specifikace podpůrných opatření </w:t>
      </w:r>
      <w:proofErr w:type="gramStart"/>
      <w:r>
        <w:rPr>
          <w:rStyle w:val="Zvraznn"/>
          <w:i w:val="0"/>
          <w:color w:val="474220"/>
          <w:shd w:val="clear" w:color="auto" w:fill="FFFFFF"/>
        </w:rPr>
        <w:t>např. :</w:t>
      </w:r>
      <w:proofErr w:type="gramEnd"/>
    </w:p>
    <w:p w:rsidR="002F2E27" w:rsidRPr="003F3167" w:rsidRDefault="002F2E27" w:rsidP="002F2E27">
      <w:pPr>
        <w:pStyle w:val="Odstavecseseznamem"/>
        <w:numPr>
          <w:ilvl w:val="0"/>
          <w:numId w:val="1"/>
        </w:numPr>
        <w:spacing w:line="360" w:lineRule="auto"/>
        <w:jc w:val="both"/>
        <w:rPr>
          <w:iCs/>
          <w:color w:val="474220"/>
          <w:shd w:val="clear" w:color="auto" w:fill="FFFFFF"/>
        </w:rPr>
      </w:pPr>
      <w:r w:rsidRPr="003F3167">
        <w:rPr>
          <w:shd w:val="clear" w:color="auto" w:fill="FFFFFF"/>
        </w:rPr>
        <w:t>předčasný nástup dítěte ke školní docházce</w:t>
      </w:r>
    </w:p>
    <w:p w:rsidR="002F2E27" w:rsidRPr="003F3167" w:rsidRDefault="002F2E27" w:rsidP="002F2E27">
      <w:pPr>
        <w:pStyle w:val="Odstavecseseznamem"/>
        <w:numPr>
          <w:ilvl w:val="0"/>
          <w:numId w:val="1"/>
        </w:numPr>
        <w:spacing w:line="360" w:lineRule="auto"/>
        <w:jc w:val="both"/>
        <w:rPr>
          <w:iCs/>
          <w:color w:val="474220"/>
          <w:shd w:val="clear" w:color="auto" w:fill="FFFFFF"/>
        </w:rPr>
      </w:pPr>
      <w:r w:rsidRPr="003F3167">
        <w:rPr>
          <w:shd w:val="clear" w:color="auto" w:fill="FFFFFF"/>
        </w:rPr>
        <w:t>účast žáka na výuce jednoho nebo více vyučovacích předmětů ve vyšších ročnících školy</w:t>
      </w:r>
    </w:p>
    <w:p w:rsidR="002F2E27" w:rsidRPr="003F3167" w:rsidRDefault="002F2E27" w:rsidP="002F2E27">
      <w:pPr>
        <w:pStyle w:val="Odstavecseseznamem"/>
        <w:numPr>
          <w:ilvl w:val="0"/>
          <w:numId w:val="1"/>
        </w:numPr>
        <w:spacing w:line="360" w:lineRule="auto"/>
        <w:jc w:val="both"/>
        <w:rPr>
          <w:iCs/>
          <w:color w:val="474220"/>
          <w:shd w:val="clear" w:color="auto" w:fill="FFFFFF"/>
        </w:rPr>
      </w:pPr>
      <w:r w:rsidRPr="003F3167">
        <w:rPr>
          <w:shd w:val="clear" w:color="auto" w:fill="FFFFFF"/>
        </w:rPr>
        <w:t>obohacování vzdělávacího obsahu</w:t>
      </w:r>
    </w:p>
    <w:p w:rsidR="002F2E27" w:rsidRPr="003F3167" w:rsidRDefault="002F2E27" w:rsidP="002F2E27">
      <w:pPr>
        <w:pStyle w:val="Odstavecseseznamem"/>
        <w:numPr>
          <w:ilvl w:val="0"/>
          <w:numId w:val="1"/>
        </w:numPr>
        <w:spacing w:line="360" w:lineRule="auto"/>
        <w:jc w:val="both"/>
        <w:rPr>
          <w:iCs/>
          <w:color w:val="474220"/>
          <w:shd w:val="clear" w:color="auto" w:fill="FFFFFF"/>
        </w:rPr>
      </w:pPr>
      <w:r w:rsidRPr="003F3167">
        <w:rPr>
          <w:shd w:val="clear" w:color="auto" w:fill="FFFFFF"/>
        </w:rPr>
        <w:t>zadávání specifických úkolů, projektů</w:t>
      </w:r>
    </w:p>
    <w:p w:rsidR="002F2E27" w:rsidRPr="003F3167" w:rsidRDefault="002F2E27" w:rsidP="002F2E27">
      <w:pPr>
        <w:pStyle w:val="Odstavecseseznamem"/>
        <w:numPr>
          <w:ilvl w:val="0"/>
          <w:numId w:val="1"/>
        </w:numPr>
        <w:spacing w:line="360" w:lineRule="auto"/>
        <w:jc w:val="both"/>
        <w:rPr>
          <w:iCs/>
          <w:color w:val="474220"/>
          <w:shd w:val="clear" w:color="auto" w:fill="FFFFFF"/>
        </w:rPr>
      </w:pPr>
      <w:r w:rsidRPr="003F3167">
        <w:rPr>
          <w:shd w:val="clear" w:color="auto" w:fill="FFFFFF"/>
        </w:rPr>
        <w:t>příprava a účast na soutěžích včetně celostátních a mezinárodních kol</w:t>
      </w:r>
    </w:p>
    <w:p w:rsidR="002F2E27" w:rsidRPr="003F3167" w:rsidRDefault="002F2E27" w:rsidP="002F2E27">
      <w:pPr>
        <w:pStyle w:val="Odstavecseseznamem"/>
        <w:numPr>
          <w:ilvl w:val="0"/>
          <w:numId w:val="1"/>
        </w:numPr>
        <w:spacing w:line="360" w:lineRule="auto"/>
        <w:jc w:val="both"/>
        <w:rPr>
          <w:rStyle w:val="Zvraznn"/>
          <w:i w:val="0"/>
          <w:color w:val="474220"/>
          <w:shd w:val="clear" w:color="auto" w:fill="FFFFFF"/>
        </w:rPr>
      </w:pPr>
      <w:r>
        <w:rPr>
          <w:shd w:val="clear" w:color="auto" w:fill="FFFFFF"/>
        </w:rPr>
        <w:t xml:space="preserve"> </w:t>
      </w:r>
      <w:proofErr w:type="gramStart"/>
      <w:r>
        <w:rPr>
          <w:shd w:val="clear" w:color="auto" w:fill="FFFFFF"/>
        </w:rPr>
        <w:t xml:space="preserve">nabídka  </w:t>
      </w:r>
      <w:r w:rsidRPr="003F3167">
        <w:rPr>
          <w:shd w:val="clear" w:color="auto" w:fill="FFFFFF"/>
        </w:rPr>
        <w:t xml:space="preserve"> zájmových</w:t>
      </w:r>
      <w:proofErr w:type="gramEnd"/>
      <w:r w:rsidRPr="003F3167">
        <w:rPr>
          <w:shd w:val="clear" w:color="auto" w:fill="FFFFFF"/>
        </w:rPr>
        <w:t xml:space="preserve"> aktivit</w:t>
      </w:r>
      <w:bookmarkStart w:id="0" w:name="_GoBack"/>
      <w:bookmarkEnd w:id="0"/>
    </w:p>
    <w:sectPr w:rsidR="002F2E27" w:rsidRPr="003F3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709C"/>
    <w:multiLevelType w:val="hybridMultilevel"/>
    <w:tmpl w:val="CE122C4E"/>
    <w:lvl w:ilvl="0" w:tplc="A3848D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9133CE"/>
    <w:multiLevelType w:val="hybridMultilevel"/>
    <w:tmpl w:val="3EAEF354"/>
    <w:lvl w:ilvl="0" w:tplc="0D3861A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ED"/>
    <w:rsid w:val="002F2E27"/>
    <w:rsid w:val="00602311"/>
    <w:rsid w:val="00745DED"/>
    <w:rsid w:val="00CF6EBF"/>
    <w:rsid w:val="00ED502C"/>
    <w:rsid w:val="00F35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DE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5DED"/>
    <w:pPr>
      <w:keepNext/>
      <w:outlineLvl w:val="0"/>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45DED"/>
    <w:rPr>
      <w:b/>
    </w:rPr>
  </w:style>
  <w:style w:type="character" w:customStyle="1" w:styleId="ZkladntextChar">
    <w:name w:val="Základní text Char"/>
    <w:basedOn w:val="Standardnpsmoodstavce"/>
    <w:link w:val="Zkladntext"/>
    <w:rsid w:val="00745DED"/>
    <w:rPr>
      <w:rFonts w:ascii="Times New Roman" w:eastAsia="Times New Roman" w:hAnsi="Times New Roman" w:cs="Times New Roman"/>
      <w:b/>
      <w:sz w:val="24"/>
      <w:szCs w:val="24"/>
      <w:lang w:eastAsia="cs-CZ"/>
    </w:rPr>
  </w:style>
  <w:style w:type="character" w:customStyle="1" w:styleId="Nadpis1Char">
    <w:name w:val="Nadpis 1 Char"/>
    <w:basedOn w:val="Standardnpsmoodstavce"/>
    <w:link w:val="Nadpis1"/>
    <w:rsid w:val="00745DED"/>
    <w:rPr>
      <w:rFonts w:ascii="Times New Roman" w:eastAsia="Times New Roman" w:hAnsi="Times New Roman" w:cs="Times New Roman"/>
      <w:b/>
      <w:sz w:val="32"/>
      <w:szCs w:val="20"/>
      <w:lang w:eastAsia="cs-CZ"/>
    </w:rPr>
  </w:style>
  <w:style w:type="character" w:customStyle="1" w:styleId="apple-converted-space">
    <w:name w:val="apple-converted-space"/>
    <w:basedOn w:val="Standardnpsmoodstavce"/>
    <w:rsid w:val="00ED502C"/>
  </w:style>
  <w:style w:type="character" w:styleId="Zvraznn">
    <w:name w:val="Emphasis"/>
    <w:basedOn w:val="Standardnpsmoodstavce"/>
    <w:uiPriority w:val="20"/>
    <w:qFormat/>
    <w:rsid w:val="00ED502C"/>
    <w:rPr>
      <w:i/>
      <w:iCs/>
    </w:rPr>
  </w:style>
  <w:style w:type="character" w:styleId="Siln">
    <w:name w:val="Strong"/>
    <w:basedOn w:val="Standardnpsmoodstavce"/>
    <w:uiPriority w:val="22"/>
    <w:qFormat/>
    <w:rsid w:val="00ED502C"/>
    <w:rPr>
      <w:b/>
      <w:bCs/>
    </w:rPr>
  </w:style>
  <w:style w:type="paragraph" w:styleId="Normlnweb">
    <w:name w:val="Normal (Web)"/>
    <w:basedOn w:val="Normln"/>
    <w:uiPriority w:val="99"/>
    <w:semiHidden/>
    <w:unhideWhenUsed/>
    <w:rsid w:val="00ED502C"/>
    <w:pPr>
      <w:spacing w:before="100" w:beforeAutospacing="1" w:after="100" w:afterAutospacing="1"/>
    </w:pPr>
  </w:style>
  <w:style w:type="paragraph" w:styleId="Odstavecseseznamem">
    <w:name w:val="List Paragraph"/>
    <w:basedOn w:val="Normln"/>
    <w:uiPriority w:val="34"/>
    <w:qFormat/>
    <w:rsid w:val="002F2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DE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5DED"/>
    <w:pPr>
      <w:keepNext/>
      <w:outlineLvl w:val="0"/>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45DED"/>
    <w:rPr>
      <w:b/>
    </w:rPr>
  </w:style>
  <w:style w:type="character" w:customStyle="1" w:styleId="ZkladntextChar">
    <w:name w:val="Základní text Char"/>
    <w:basedOn w:val="Standardnpsmoodstavce"/>
    <w:link w:val="Zkladntext"/>
    <w:rsid w:val="00745DED"/>
    <w:rPr>
      <w:rFonts w:ascii="Times New Roman" w:eastAsia="Times New Roman" w:hAnsi="Times New Roman" w:cs="Times New Roman"/>
      <w:b/>
      <w:sz w:val="24"/>
      <w:szCs w:val="24"/>
      <w:lang w:eastAsia="cs-CZ"/>
    </w:rPr>
  </w:style>
  <w:style w:type="character" w:customStyle="1" w:styleId="Nadpis1Char">
    <w:name w:val="Nadpis 1 Char"/>
    <w:basedOn w:val="Standardnpsmoodstavce"/>
    <w:link w:val="Nadpis1"/>
    <w:rsid w:val="00745DED"/>
    <w:rPr>
      <w:rFonts w:ascii="Times New Roman" w:eastAsia="Times New Roman" w:hAnsi="Times New Roman" w:cs="Times New Roman"/>
      <w:b/>
      <w:sz w:val="32"/>
      <w:szCs w:val="20"/>
      <w:lang w:eastAsia="cs-CZ"/>
    </w:rPr>
  </w:style>
  <w:style w:type="character" w:customStyle="1" w:styleId="apple-converted-space">
    <w:name w:val="apple-converted-space"/>
    <w:basedOn w:val="Standardnpsmoodstavce"/>
    <w:rsid w:val="00ED502C"/>
  </w:style>
  <w:style w:type="character" w:styleId="Zvraznn">
    <w:name w:val="Emphasis"/>
    <w:basedOn w:val="Standardnpsmoodstavce"/>
    <w:uiPriority w:val="20"/>
    <w:qFormat/>
    <w:rsid w:val="00ED502C"/>
    <w:rPr>
      <w:i/>
      <w:iCs/>
    </w:rPr>
  </w:style>
  <w:style w:type="character" w:styleId="Siln">
    <w:name w:val="Strong"/>
    <w:basedOn w:val="Standardnpsmoodstavce"/>
    <w:uiPriority w:val="22"/>
    <w:qFormat/>
    <w:rsid w:val="00ED502C"/>
    <w:rPr>
      <w:b/>
      <w:bCs/>
    </w:rPr>
  </w:style>
  <w:style w:type="paragraph" w:styleId="Normlnweb">
    <w:name w:val="Normal (Web)"/>
    <w:basedOn w:val="Normln"/>
    <w:uiPriority w:val="99"/>
    <w:semiHidden/>
    <w:unhideWhenUsed/>
    <w:rsid w:val="00ED502C"/>
    <w:pPr>
      <w:spacing w:before="100" w:beforeAutospacing="1" w:after="100" w:afterAutospacing="1"/>
    </w:pPr>
  </w:style>
  <w:style w:type="paragraph" w:styleId="Odstavecseseznamem">
    <w:name w:val="List Paragraph"/>
    <w:basedOn w:val="Normln"/>
    <w:uiPriority w:val="34"/>
    <w:qFormat/>
    <w:rsid w:val="002F2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4225">
      <w:bodyDiv w:val="1"/>
      <w:marLeft w:val="0"/>
      <w:marRight w:val="0"/>
      <w:marTop w:val="0"/>
      <w:marBottom w:val="0"/>
      <w:divBdr>
        <w:top w:val="none" w:sz="0" w:space="0" w:color="auto"/>
        <w:left w:val="none" w:sz="0" w:space="0" w:color="auto"/>
        <w:bottom w:val="none" w:sz="0" w:space="0" w:color="auto"/>
        <w:right w:val="none" w:sz="0" w:space="0" w:color="auto"/>
      </w:divBdr>
    </w:div>
    <w:div w:id="698972606">
      <w:bodyDiv w:val="1"/>
      <w:marLeft w:val="0"/>
      <w:marRight w:val="0"/>
      <w:marTop w:val="0"/>
      <w:marBottom w:val="0"/>
      <w:divBdr>
        <w:top w:val="none" w:sz="0" w:space="0" w:color="auto"/>
        <w:left w:val="none" w:sz="0" w:space="0" w:color="auto"/>
        <w:bottom w:val="none" w:sz="0" w:space="0" w:color="auto"/>
        <w:right w:val="none" w:sz="0" w:space="0" w:color="auto"/>
      </w:divBdr>
    </w:div>
    <w:div w:id="754324203">
      <w:bodyDiv w:val="1"/>
      <w:marLeft w:val="0"/>
      <w:marRight w:val="0"/>
      <w:marTop w:val="0"/>
      <w:marBottom w:val="0"/>
      <w:divBdr>
        <w:top w:val="none" w:sz="0" w:space="0" w:color="auto"/>
        <w:left w:val="none" w:sz="0" w:space="0" w:color="auto"/>
        <w:bottom w:val="none" w:sz="0" w:space="0" w:color="auto"/>
        <w:right w:val="none" w:sz="0" w:space="0" w:color="auto"/>
      </w:divBdr>
    </w:div>
    <w:div w:id="19649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597</Words>
  <Characters>3528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Dolejšová</dc:creator>
  <cp:lastModifiedBy>Hedvika Dolejšová</cp:lastModifiedBy>
  <cp:revision>4</cp:revision>
  <dcterms:created xsi:type="dcterms:W3CDTF">2016-06-23T12:04:00Z</dcterms:created>
  <dcterms:modified xsi:type="dcterms:W3CDTF">2016-09-21T10:30:00Z</dcterms:modified>
</cp:coreProperties>
</file>